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sz w:val="52"/>
          <w:szCs w:val="5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52"/>
          <w:szCs w:val="52"/>
          <w:rtl w:val="0"/>
        </w:rPr>
        <w:t xml:space="preserve">Lesson Plan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Academic Session-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2023-24      </w:t>
      </w: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Subject-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Zoology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Class 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B. Sc. – 1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 Semester     </w:t>
      </w: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Assistant Professor : Dr. Pradeep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9071"/>
        <w:tblGridChange w:id="0">
          <w:tblGrid>
            <w:gridCol w:w="279"/>
            <w:gridCol w:w="9071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                               August 2023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General characters and classification of Protozoa up to order level; Biodiversity and economic importance of Protozoa.</w:t>
            </w:r>
          </w:p>
          <w:p w:rsidR="00000000" w:rsidDel="00000000" w:rsidP="00000000" w:rsidRDefault="00000000" w:rsidRPr="00000000" w14:paraId="0000000D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Type study of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Plasmodium, Entamoeba, Leishmania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Giardia 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Life history, mode of infection and pathogenicity</w:t>
            </w:r>
          </w:p>
          <w:p w:rsidR="00000000" w:rsidDel="00000000" w:rsidP="00000000" w:rsidRDefault="00000000" w:rsidRPr="00000000" w14:paraId="0000000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General characters and classification of Porifera up to order level; Biodiversity and economic importance of Porifera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                               September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Type study of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Sycon : Habit, Habitat, Distribution, Different body parts with their functions;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Different types of Canal systems and Spicules in sponges.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General characters and classification of Coelenterata up to order level; Biodiversity and economic importance of Coelenterata.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Type Study –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Obelia,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Corals and coral reefs, Polymorphism in Siphonophores.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General characters and classification of Helminths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up to order level; Biodiversity and economic importance of Helminths.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Type study -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Fasciola hepatica;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Helminths parasites: Brief account of life history, mode of infection and pathogenesity of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Schistosoma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, Ancylostoma, Trichinella, Wuchereria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Oxyuris.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                      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October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Ultrastructure of different cell organelles of animal cell; Plasma Membrane: Fluid mosaic model, various modes of transport across the membrane, mechanism of active and passive transport, endocytosis and exocytosis.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Endoplasmic reticulum (ER): types, role of ER in protein synthesis and transportation in animal cell.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Goigi complex: Structure, Associated enzymes and role of Golgi-complex in animal cell. Ribosomes: Types, biogenesis and role in protein synthesis; Lysosomes: Structure, enzyme and their role; polymorphism.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Cytoskeleton: Microtubules, microfilaments, centriole and basal body, Cilia and Flagella.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                      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November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Ultrastructure and functions of Nucleus: Nuclear· membrane, nuclear lamina, nucleolus, fine structure of chromosomes, nucleosome concept and role of histones.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Euchromatin and heterochromatin, lampbrush chromosomes and polytene chromosomes.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Mitosis and Meiosis (Cell reproduction). Brief account of causes of cancer. An elementary idea of cellular basis of Immunity.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2880" w:firstLine="720"/>
        <w:rPr>
          <w:rFonts w:ascii="Bookman Old Style" w:cs="Bookman Old Style" w:eastAsia="Bookman Old Style" w:hAnsi="Bookman Old Style"/>
          <w:b w:val="1"/>
          <w:sz w:val="48"/>
          <w:szCs w:val="4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8"/>
          <w:szCs w:val="48"/>
          <w:rtl w:val="0"/>
        </w:rPr>
        <w:t xml:space="preserve">Lesson Plan</w:t>
      </w:r>
    </w:p>
    <w:p w:rsidR="00000000" w:rsidDel="00000000" w:rsidP="00000000" w:rsidRDefault="00000000" w:rsidRPr="00000000" w14:paraId="0000002F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Academic Session-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2023-24      </w:t>
      </w: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Subject-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Zoology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Class 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B. Sc. -  3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vertAlign w:val="superscript"/>
          <w:rtl w:val="0"/>
        </w:rPr>
        <w:t xml:space="preserve">rd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 Semester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Assistant Professor : Dr. Pradeep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929"/>
        <w:tblGridChange w:id="0">
          <w:tblGrid>
            <w:gridCol w:w="421"/>
            <w:gridCol w:w="8929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August 2023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Principles of classification; Origin and Evolutionary tree of Chordates; Role of amnion in evolution; Salient features of chordates.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General characters and classification of phyla upto orders with examples. Functional morphology of the types with examples emphasizing Chordate biodiversity, Chordate’s economic importance and conservation measures where required.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September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Protochordates : Systematic position, distribution, ecology, morphology and affinities. General characters and classification of phyla upto orders with examples emphasizing their biodiversity, economic importance and conservation measures where required.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Urochordata: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Herdmania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– type study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Cephalochordata;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Amphioxus –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type study.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Cyclostomes: Classification and ecological significance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Type study of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Petromyzon.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Cyclostomes: General characters and classification of all phyla upto orders with examples emphasizing their biodiversity, economic importance and conservation measures where required.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October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Pisces: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Scales &amp; Fins, Parental care in fishes, fish migration.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Types study of Labeo. Introduction, Classification, Structure, function and general properties of carbohydrates and lipids. Introduction, Classification, Structure, function and general properties of proteins; Nomenclature, Classification and mechanisms of enzyme action. Transport through biomembranes (Active and Passive), buffers.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November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Nutrition: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Nutritional components; Carbohydrates, fats, lipids, Vitamins and Minerals, Types of nutrition &amp; feeding, Digestion of dietary constituents, viz. lipids, proteins, carbohydrates &amp; nucleic acids; symbiotic digestion. Absorption of nutrients &amp; assimilation; control of enzyme secretion. 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PAPER I 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Unit test – 1, Unit test – 2, Unit test – 3, Unit test – 4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PAPER II 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Unit test – 1, Unit test – 2, Unit test – 3, Unit test – 4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Bookman Old Style" w:cs="Bookman Old Style" w:eastAsia="Bookman Old Style" w:hAnsi="Bookman Old Style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Bookman Old Style" w:cs="Bookman Old Style" w:eastAsia="Bookman Old Style" w:hAnsi="Bookman Old Style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Bookman Old Style" w:cs="Bookman Old Style" w:eastAsia="Bookman Old Style" w:hAnsi="Bookman Old Style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sz w:val="60"/>
          <w:szCs w:val="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60"/>
          <w:szCs w:val="60"/>
          <w:rtl w:val="0"/>
        </w:rPr>
        <w:t xml:space="preserve">Lesson Plan</w:t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Academic Session-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2023-24      </w:t>
      </w: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Subject-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Zoology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Class 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B. Sc. -  5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 Semester</w:t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Assistant Professor : Dr. Pradeep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9071"/>
        <w:tblGridChange w:id="0">
          <w:tblGrid>
            <w:gridCol w:w="279"/>
            <w:gridCol w:w="9071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August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Introduction to world fisheries: Production, utilization and demand. Fresh Water fishes of India: River system, reservoir, pond, tank fisheries. Captive and culture fisheries, cold water fisheries. Fishing crafts and gears.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Fin fishes, Crustaceans, Molluscs and their culture. Seed production: Natural seed resources – its assessment, collection, Hatchery production.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September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Nutrition: Sources of food (Natural, Artificial) and feed composition (Calorie and Chemical ingredients). Field Culture: Ponds-running water, recycled water, cage, culture; poly culture. 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Culture technology: Biotechnology, gene manipulation and cryopreservation of gametes.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October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Basic concepts of ecology: Definition, significance. Concepts of habitat and ecological niche.  Factors affecting environment: Abiotic factors (light-intensity, quality and duration), temperature, humidity, topography; edaphic factors; biotic factors. 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Ecosystem: Concept, components, properties and functions;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November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Ecological energetics and energy flow-food chain, food web, trophic structure; ecological pyramids concept of productivity. Biogeochemical cycles: Concept, reservoir pool, gaseous cycles and sedimentary cycles. Population: Growth and regulation. Concept and evidences of organic evolution. Theories of organic evolution. 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PAPER I 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Unit test – 1, Unit test – 2, Unit test – 3, Unit test – 4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PAPER II 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Unit test – 1, Unit test – 2, Unit test – 3, Unit test – 4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077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50"/>
          <w:szCs w:val="5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50"/>
          <w:szCs w:val="50"/>
          <w:rtl w:val="0"/>
        </w:rPr>
        <w:t xml:space="preserve">Lesson Plan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Academic Session-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2023-24      </w:t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Subject-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Zoology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right="-421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Class 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B. Sc. – 2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Semester </w:t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Assistant Professor : Dr. Pradeep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Paper – 1; Life and diversity of Annelida to Hemichordata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9071"/>
        <w:tblGridChange w:id="0">
          <w:tblGrid>
            <w:gridCol w:w="279"/>
            <w:gridCol w:w="9071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  <w:rtl w:val="0"/>
              </w:rPr>
              <w:t xml:space="preserve">                                                         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January 2023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UNIT – I : Phylum - Annelida: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i) General characters and classification up to order level, ii) Biodiversity and economic importance of Annelida, iii) Type study -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rtl w:val="0"/>
              </w:rPr>
              <w:t xml:space="preserve">Pheretima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(Earthworm)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iv) Metamerism in Annelida v) Trochophore larva:. Affinities, evolutionary significance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UNIT-II; Phylum - Arthropoda: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i) General characters and classification up to order level, ii) Biodiversity and economic importance of insects, iii) Type study –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rtl w:val="0"/>
              </w:rPr>
              <w:t xml:space="preserve">Periplaneta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February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UNIT III; Phylum - Mollusca: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i) General characters and classification up to order level; ii) Biodiversity and economic importance; iii) Type study –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rtl w:val="0"/>
              </w:rPr>
              <w:t xml:space="preserve">Pila;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iv) Torsion and detorsion in gastropoda; v) Respiration and foot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UNIT-IV; Phylum - Echinodermata: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i) General characters and classification up to order level; ii) Biodiversity and economic importance; iii) Type Study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rtl w:val="0"/>
              </w:rPr>
              <w:t xml:space="preserve">-Asterias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(Sea Star); iv) Echinoderm larvae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v) Aristotle's Lantern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Bookman Old Style" w:cs="Bookman Old Style" w:eastAsia="Bookman Old Style" w:hAnsi="Bookman Old Style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Phylum – Hemichordata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: Type study: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rtl w:val="0"/>
              </w:rPr>
              <w:t xml:space="preserve">Balanoglossus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  <w:rtl w:val="0"/>
              </w:rPr>
              <w:t xml:space="preserve">                                                            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March 2023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Paper – 2; Genetics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1. Elements of Heredity and variations. 2. The varieties of gene interactions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3. Linkage and recombination: Coupling and repulsion hypothesis, crossing-over and Chiasma formation; gene mapping.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UNIT-II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1. Sex determination and its mechanism: male and female heterozygous systems, genetic balance system; role of Y -chromosome, male haploidy, cytoplasmic and environmental factors, role of hormones in sex determination.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2. Sex linked inheritance: Haemophilia and colour blindness in man, eye colour in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Drosophila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, Nondisjunction of sex-chromosome in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Drosophila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; Sex-linked and sex influenced inheritance.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3. Extra chromosomal and cytoplasmic inheritance: i) Kappa particles in Paramecium.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ii) Shell coiling in snails.  iii) Milk factor in mice.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UNIT-III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1. Multiple allelism: Eye colour in Drosophila; A, B, 0 blood group in man.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Bookman Old Style" w:cs="Bookman Old Style" w:eastAsia="Bookman Old Style" w:hAnsi="Bookman Old Style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2. Human genetics: Human karyotype, Chromosomal abnormalities involving autosomes and sex chromosomes, monozygotic and dizygotic twins. 3. Inborn errors of metabolism (Alcaptonuria, Phenylketonuria, Albinism, sickle-cell anaemia).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  <w:rtl w:val="0"/>
              </w:rPr>
              <w:t xml:space="preserve">                                             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  <w:rtl w:val="0"/>
              </w:rPr>
              <w:t xml:space="preserve">April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UNIT-IV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1. Nature and function of genetic material; Structure and type of nucleic acids; Protein synthesis. spontaneous and induced (chemical and radiations) mutations; gene mutations; chemical basis of mutations; transition, transversion, structural chromosomal aberrations (deletion, duplication, inversion and translocation); Numerical aberrations (autoploidy, euploidy and polyploidy in animals)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2.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Applied genetics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Eugenics, euthenics and euphenics; genetic counseling, pre-natal diagnostics, DNA-finger printing, transgenic animals.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8"/>
                <w:szCs w:val="18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0B2">
      <w:pPr>
        <w:spacing w:after="0" w:line="240" w:lineRule="auto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ind w:left="2880" w:firstLine="720"/>
        <w:rPr>
          <w:rFonts w:ascii="Bookman Old Style" w:cs="Bookman Old Style" w:eastAsia="Bookman Old Style" w:hAnsi="Bookman Old Style"/>
          <w:b w:val="1"/>
          <w:sz w:val="44"/>
          <w:szCs w:val="4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4"/>
          <w:szCs w:val="44"/>
          <w:rtl w:val="0"/>
        </w:rPr>
        <w:t xml:space="preserve">Lesson Plan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Academic Session-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2023-24     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Subject-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Zoology       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Class 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B. Sc. -  4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Semester    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Assistant Professor : Dr. Pradeep Kumar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rtl w:val="0"/>
        </w:rPr>
        <w:t xml:space="preserve">Paper – 1; LIFE AND DIVERSITY OF CHORDATES – II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Bookman Old Style" w:cs="Bookman Old Style" w:eastAsia="Bookman Old Style" w:hAnsi="Bookman Old Style"/>
          <w:sz w:val="12"/>
          <w:szCs w:val="1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rtl w:val="0"/>
        </w:rPr>
        <w:t xml:space="preserve">Paper II ;    MAMMALIAN PHYSIOLOGY –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9071"/>
        <w:tblGridChange w:id="0">
          <w:tblGrid>
            <w:gridCol w:w="279"/>
            <w:gridCol w:w="9071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                                   January 2023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Amphibia: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Origin, Evolutionary tree. Type study of frog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Rana tigrina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), Parental Care in Amphibia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UNIT-II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Reptilia: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Type study of Lizard (Hemidactylus), Origin, Evolutionary tree. Extinct reptiles; Poisonous and non-poisonous snakes; Poison apparatus in snakes.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February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UNIT-III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Aves: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Type study of Pigeon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Columba livia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); Flight adaptation, Principles of aerodynamics in Bird flight, migration in birds.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UNIT-IV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Mammals: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Classification, type study of Rat; Adaptive radiations of mammals and dentition.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March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Circulation: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Origin, conduction and regulation of heart beat, cardiac cycle, electrocardiogram, cardiac output, fluid pressure and flow pressure in closed and open circulatory system; Composition and functions of blood &amp; lymph; Mechanism of coagulation of blood, coagulation factors; anticoagulants, haempoiesis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UNIT-II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Respiration: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Exchange of respiratory gases, transport of gases, lung air volumes, oxygen dissociation curve of hemoglobin, Bohr’s effect, Hmburger’s phenomenon (Chloride shift), control / regulation of respiration.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Excretion: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Patterns of excretory products viz. Amonotelic, ureotlic uricotelic, ornithine cycle (Kreb’s– Henseleit cycle) for urea formation in liver.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                                             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April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UNIT-III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Excretion: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Urine formation, counter-current mechanism of urine concentration, osmoregulation, micturition.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Neural Integration: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Nature, origin and propagation of nerve impulse along with medullated &amp; non-medullated nerve fibre, conduction of nerve impulse across synapse.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UNIT-IV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Chemical integration of Endocrinology: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Structure and mechanism of hormone action; physiology of hypothalamus, pituitary, thyroid, parathyroid, adrenal, pancreas and gonads.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Reproduction: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Spermatogenesis, Capacitation of spermatozoa, ovulation, formation of corpus luteum, oestrous-anoestrous cycle, Menstrual cycle in human; fertilization, implantation and gestation.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0" w:line="240" w:lineRule="auto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58"/>
          <w:szCs w:val="5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58"/>
          <w:szCs w:val="58"/>
          <w:rtl w:val="0"/>
        </w:rPr>
        <w:t xml:space="preserve">Lesson Plan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Academic Session</w:t>
        <w:tab/>
        <w:t xml:space="preserve">- </w:t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2023-24      </w:t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Subject-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Zoology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Class 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B. Sc. -  6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Semester    </w:t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Assistant Professor : Dr. Pradeep Kumar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Paper – 1; ENTOMOLOGY</w:t>
        <w:tab/>
        <w:tab/>
        <w:tab/>
        <w:t xml:space="preserve">Paper – 2 Developmental Biology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9071"/>
        <w:tblGridChange w:id="0">
          <w:tblGrid>
            <w:gridCol w:w="279"/>
            <w:gridCol w:w="9071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                                   January 2023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 I,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Study of important insect pests of crops and vegetables: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1. Sugarcane: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(a) Sugarcane leaf-hopper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Pyrilla perpusilla),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(b) Sugarcane Whitefly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Aleurolobus barodensis),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(c) Sugarcane top borer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Sciropophaga nivella),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(d) Sugarcane root borer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Emmalocera depresella),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(e) Gurdaspur borer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(Bissetia steniellus),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With their systematic position, habits and nature of damage caused. Life cycle and control of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Pyrilla perpusilla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Cotton: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(a) Pink bollworm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(Pestinophora gossypfolla),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(b) Red cotton bug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(Dysdercus Cingulatus),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(c) Cotton grey weevil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(Myllocerus undecimpustulatus),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(d) Cotton Jassid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(Amrasca devastans),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With their systematic position, habits and nature of damage caused. Life cycle and control of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Pectinophore gossypiella.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 II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Wheat: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Wheat stem borer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Sesamia inferens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) with its systematics position, habits, nature of damage caused. Life cycle and control.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Paddy: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(a) Gundhi bug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(Leptocorisa acuta),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(b) Rice grasshopper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(Hieroglyphus banian)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(c) Rice stem borer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(Scirpophaga incertullus),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(d) Rice Hispa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(Diceladispa armigera)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With their systematic position, habits and nature of damage caused. Life cycle and control of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Loptocorisa acuta.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                                   February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 III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Vegetables 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(a)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Raphidopalpa faveicollis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– The Red pumpkin beetle. (b)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Dacus cucurbitas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– The pumpkin fruit fly. (c)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Tetranychus tecarius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– The vegetable mite.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(d)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Epilachna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– The Hadda beetle. Their systematics position, habits and nature of damage caused. Life cycle and control of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Aulacophora faveicollis.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Stored grains: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(a) Pulse beetle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Callosobruchus maculatus),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(b) Rice weevil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Sitophilus oryzae),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(c) Wheat weevil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Trogoderma granarium),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(d) Rust Red Flour beetles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Tribolium castaneum),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(e) Lesser grain borer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(Rhizopertha dominica),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(f) Grain &amp; Flour moth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(Sitotroga cerealella),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Their systematic position, habits and nature of damage caused. Life cycle and control of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Trogoderma granarium.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 IV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6.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Insect control: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Biological control, its history, requirement and precautions and feasibility of biological agents for control.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7.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Chemical control: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History, Categories of pesticides. Important pesticides from each category to pests against which they can be used. Insect repellants and attractants.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8. Integrated pest management.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9. Important bird and rodent pests of agriculture &amp; their management.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                      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March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 I 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1. Historical perspectives, aims and scope of developmental biology.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2. Generalized structure of mammalian ovum &amp; sperm. Spermatogenesis and Oogenesis.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 II 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1. Fertilization, parthenogenesis, different types of eggs and patterns of cleavage in invertebrates and vertebrates. 2. Process of blastulation in invertebrates and vertebrates, 3. Fate-map construction in frog and chick.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                      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April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 III 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1. Gastrulation in invertebrates and vertebrates, 2. Gastrulation &amp; formation of three germinal layers in frog and chick. 2. Elementary knowledge of primary organizers.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Unit IV 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1. Extra embryonic membranes: structure &amp; significance in birds and mammals.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2. Concepts of competence, determination and differentiation.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3. Concept of regeneration.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111">
      <w:pPr>
        <w:spacing w:after="0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56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